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F4" w:rsidRPr="00990F6A" w:rsidRDefault="004A4BF4" w:rsidP="004A4BF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Palatino Linotype" w:hAnsi="Palatino Linotype" w:cs="Palatino Linotype"/>
          <w:b/>
          <w:bCs/>
          <w:lang w:eastAsia="pl-PL"/>
        </w:rPr>
      </w:pPr>
      <w:r>
        <w:rPr>
          <w:rFonts w:ascii="Palatino Linotype" w:hAnsi="Palatino Linotype" w:cs="Palatino Linotype"/>
          <w:b/>
          <w:bCs/>
          <w:lang w:eastAsia="pl-PL"/>
        </w:rPr>
        <w:t>U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zasadnienie 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A4BF4" w:rsidRPr="00990F6A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>WYDATKI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4.800,00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w związku ze zleceniem na wydanie opinii prawnej na temat projektu Statutu Gminy przygotowanego przez Komisję Statutową Rady Miejskiej. D</w:t>
      </w:r>
      <w:r w:rsidRPr="00990F6A">
        <w:rPr>
          <w:rFonts w:ascii="Palatino Linotype" w:hAnsi="Palatino Linotype" w:cs="Palatino Linotype"/>
          <w:lang w:eastAsia="pl-PL"/>
        </w:rPr>
        <w:t xml:space="preserve">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300,00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>tytułem zwrotu kosztów postępowania przed Sądem Administracyjnym zaskarżonych przez Wojewodę Dolnośląskiego zapisów uchwały nr XVI/86/15 Rady Miejskiej Kudowy-Zdroju z dnia 30 grudnia 2015 roku w sprawie zasad i trybu przeprowadzania konsultacji społecznych dla realizacji pilotażowego Budżetu Obywatelskiego Kudowy-Zdroju na 2016 rok.</w:t>
      </w:r>
    </w:p>
    <w:p w:rsidR="004A4BF4" w:rsidRPr="006F6DA8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750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Administracja publiczna pozostaje bez zmian.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754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>
        <w:rPr>
          <w:rFonts w:ascii="Palatino Linotype" w:hAnsi="Palatino Linotype" w:cs="Palatino Linotype"/>
          <w:lang w:eastAsia="pl-PL"/>
        </w:rPr>
        <w:t>wprowadza się wydatki w kwocie 38.000,00 zł na budowę śluz dezynfekcyjnych, oznakowanie stref zagrożonych i zapowietrzonych oraz usuwanie i utylizację padłych zwierząt w związku z potwierdzeniem wykrycia ogniska ptasiej grypy H5N8 na terenie gminy Kudowa-Zdrój.</w:t>
      </w:r>
    </w:p>
    <w:p w:rsidR="004A4BF4" w:rsidRPr="006F6DA8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754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Bezpieczeństwo publiczne i ochrona przeciwpożarowa zwiększa się o 38.000,00 zł.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A4BF4" w:rsidRPr="00A8027F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b/>
          <w:bCs/>
          <w:lang w:eastAsia="pl-PL"/>
        </w:rPr>
        <w:t>–</w:t>
      </w:r>
      <w:r w:rsidRPr="00286BFE">
        <w:rPr>
          <w:rFonts w:ascii="Palatino Linotype" w:hAnsi="Palatino Linotype" w:cs="Palatino Linotype"/>
          <w:lang w:eastAsia="pl-PL"/>
        </w:rPr>
        <w:t xml:space="preserve"> </w:t>
      </w:r>
      <w:r w:rsidRPr="00990F6A">
        <w:rPr>
          <w:rFonts w:ascii="Palatino Linotype" w:hAnsi="Palatino Linotype" w:cs="Palatino Linotype"/>
          <w:lang w:eastAsia="pl-PL"/>
        </w:rPr>
        <w:t xml:space="preserve">dokonuje się </w:t>
      </w:r>
      <w:r>
        <w:rPr>
          <w:rFonts w:ascii="Palatino Linotype" w:hAnsi="Palatino Linotype" w:cs="Palatino Linotype"/>
          <w:lang w:eastAsia="pl-PL"/>
        </w:rPr>
        <w:t>podziału rezerwy celowej</w:t>
      </w:r>
      <w:r w:rsidRPr="00ED11FD">
        <w:rPr>
          <w:rFonts w:ascii="Palatino Linotype" w:eastAsia="Times New Roman" w:hAnsi="Palatino Linotype" w:cs="Palatino Linotype"/>
          <w:lang w:eastAsia="pl-PL"/>
        </w:rPr>
        <w:t xml:space="preserve"> </w:t>
      </w:r>
      <w:r>
        <w:rPr>
          <w:rFonts w:ascii="Palatino Linotype" w:eastAsia="Times New Roman" w:hAnsi="Palatino Linotype" w:cs="Palatino Linotype"/>
          <w:lang w:eastAsia="pl-PL"/>
        </w:rPr>
        <w:t xml:space="preserve">utworzonej na realizację zadań własnych wynikających z zakresu zarządzania kryzysowego przeznaczając kwotę 38.000,00 zł </w:t>
      </w:r>
      <w:r>
        <w:rPr>
          <w:rFonts w:ascii="Palatino Linotype" w:hAnsi="Palatino Linotype" w:cs="Palatino Linotype"/>
          <w:lang w:eastAsia="pl-PL"/>
        </w:rPr>
        <w:t>budowę śluz dezynfekcyjnych, oznakowanie stref zagrożonych i zapowietrzonych oraz usuwanie i utylizację padłych zwierząt w związku z potwierdzeniem wykrycia ogniska ptasiej grypy H5N8 na terenie gminy Kudowa-Zdrój.</w:t>
      </w:r>
    </w:p>
    <w:p w:rsidR="004A4BF4" w:rsidRPr="00990F6A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758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Różne rozliczenia zmniejsza się o 38.000,00 zł.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b/>
          <w:bCs/>
          <w:lang w:eastAsia="pl-PL"/>
        </w:rPr>
      </w:pP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Dział </w:t>
      </w:r>
      <w:r>
        <w:rPr>
          <w:rFonts w:ascii="Palatino Linotype" w:hAnsi="Palatino Linotype" w:cs="Palatino Linotype"/>
          <w:b/>
          <w:bCs/>
          <w:lang w:eastAsia="pl-PL"/>
        </w:rPr>
        <w:t xml:space="preserve">852 </w:t>
      </w:r>
      <w:r w:rsidRPr="00990F6A">
        <w:rPr>
          <w:rFonts w:ascii="Palatino Linotype" w:hAnsi="Palatino Linotype" w:cs="Palatino Linotype"/>
          <w:b/>
          <w:bCs/>
          <w:lang w:eastAsia="pl-PL"/>
        </w:rPr>
        <w:t xml:space="preserve">– </w:t>
      </w:r>
      <w:r w:rsidRPr="00990F6A">
        <w:rPr>
          <w:rFonts w:ascii="Palatino Linotype" w:hAnsi="Palatino Linotype" w:cs="Palatino Linotype"/>
          <w:lang w:eastAsia="pl-PL"/>
        </w:rPr>
        <w:t xml:space="preserve">dokonuje się przeniesienia między §§ klasyfikacji budżetowej kwoty </w:t>
      </w:r>
      <w:r>
        <w:rPr>
          <w:rFonts w:ascii="Palatino Linotype" w:hAnsi="Palatino Linotype" w:cs="Palatino Linotype"/>
          <w:lang w:eastAsia="pl-PL"/>
        </w:rPr>
        <w:t>10.000,00</w:t>
      </w:r>
      <w:r w:rsidRPr="00990F6A">
        <w:rPr>
          <w:rFonts w:ascii="Palatino Linotype" w:hAnsi="Palatino Linotype" w:cs="Palatino Linotype"/>
          <w:lang w:eastAsia="pl-PL"/>
        </w:rPr>
        <w:t xml:space="preserve"> zł </w:t>
      </w:r>
      <w:r>
        <w:rPr>
          <w:rFonts w:ascii="Palatino Linotype" w:hAnsi="Palatino Linotype" w:cs="Palatino Linotype"/>
          <w:lang w:eastAsia="pl-PL"/>
        </w:rPr>
        <w:t xml:space="preserve">w związku z zatrudnieniem psychologa i kwoty 500,00 zł  w związku z uruchomieniem telefonu zaufania w ramach zadań realizowanych w zakresie przeciwdziałania przemocy w rodzinie. </w:t>
      </w:r>
    </w:p>
    <w:p w:rsidR="004A4BF4" w:rsidRPr="006F6DA8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  <w:r w:rsidRPr="00FE059D">
        <w:rPr>
          <w:rFonts w:ascii="Palatino Linotype" w:hAnsi="Palatino Linotype" w:cs="Palatino Linotype"/>
          <w:b/>
          <w:lang w:eastAsia="pl-PL"/>
        </w:rPr>
        <w:t>Wniosek:</w:t>
      </w:r>
      <w:r w:rsidRPr="00990F6A">
        <w:rPr>
          <w:rFonts w:ascii="Palatino Linotype" w:hAnsi="Palatino Linotype" w:cs="Palatino Linotype"/>
          <w:lang w:eastAsia="pl-PL"/>
        </w:rPr>
        <w:t xml:space="preserve"> Budżet gminy po stronie wydatków w dziale </w:t>
      </w:r>
      <w:r>
        <w:rPr>
          <w:rFonts w:ascii="Palatino Linotype" w:hAnsi="Palatino Linotype" w:cs="Palatino Linotype"/>
          <w:lang w:eastAsia="pl-PL"/>
        </w:rPr>
        <w:t xml:space="preserve">852 </w:t>
      </w:r>
      <w:r w:rsidRPr="00990F6A">
        <w:rPr>
          <w:rFonts w:ascii="Palatino Linotype" w:hAnsi="Palatino Linotype" w:cs="Palatino Linotype"/>
          <w:lang w:eastAsia="pl-PL"/>
        </w:rPr>
        <w:t>–</w:t>
      </w:r>
      <w:r>
        <w:rPr>
          <w:rFonts w:ascii="Palatino Linotype" w:hAnsi="Palatino Linotype" w:cs="Palatino Linotype"/>
          <w:lang w:eastAsia="pl-PL"/>
        </w:rPr>
        <w:t xml:space="preserve"> Pomoc społeczna pozostaje bez zmian.</w:t>
      </w: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 w:cs="Palatino Linotype"/>
          <w:lang w:eastAsia="pl-PL"/>
        </w:rPr>
      </w:pPr>
    </w:p>
    <w:p w:rsidR="004A4BF4" w:rsidRDefault="004A4BF4" w:rsidP="004A4BF4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Palatino Linotype" w:hAnsi="Palatino Linotype"/>
          <w:lang w:eastAsia="pl-PL"/>
        </w:rPr>
      </w:pPr>
    </w:p>
    <w:p w:rsidR="003C63A8" w:rsidRDefault="003C63A8">
      <w:bookmarkStart w:id="0" w:name="_GoBack"/>
      <w:bookmarkEnd w:id="0"/>
    </w:p>
    <w:sectPr w:rsidR="003C63A8" w:rsidSect="00EE1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F4"/>
    <w:rsid w:val="003C63A8"/>
    <w:rsid w:val="004A4BF4"/>
    <w:rsid w:val="00925A0F"/>
    <w:rsid w:val="009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0B939-B21B-4A07-9B7B-2F3186E7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A4BF4"/>
    <w:pPr>
      <w:spacing w:after="200" w:line="276" w:lineRule="auto"/>
    </w:pPr>
    <w:rPr>
      <w:rFonts w:ascii="Calibri" w:eastAsia="MS Mincho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Stasiak</dc:creator>
  <cp:keywords/>
  <dc:description/>
  <cp:lastModifiedBy>Bernadeta Stasiak</cp:lastModifiedBy>
  <cp:revision>1</cp:revision>
  <dcterms:created xsi:type="dcterms:W3CDTF">2017-01-24T11:17:00Z</dcterms:created>
  <dcterms:modified xsi:type="dcterms:W3CDTF">2017-01-24T11:17:00Z</dcterms:modified>
</cp:coreProperties>
</file>