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957" w:rsidRPr="000C54E7" w:rsidRDefault="002C3957" w:rsidP="002C39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54E7">
        <w:rPr>
          <w:rFonts w:ascii="Times New Roman" w:eastAsia="Times New Roman" w:hAnsi="Times New Roman" w:cs="Times New Roman"/>
          <w:sz w:val="24"/>
          <w:szCs w:val="20"/>
          <w:lang w:eastAsia="pl-PL"/>
        </w:rPr>
        <w:t>Termin wy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wieszenia wykazu: od  </w:t>
      </w:r>
      <w:r w:rsidR="00E944E8">
        <w:rPr>
          <w:rFonts w:ascii="Times New Roman" w:eastAsia="Times New Roman" w:hAnsi="Times New Roman" w:cs="Times New Roman"/>
          <w:sz w:val="24"/>
          <w:szCs w:val="20"/>
          <w:lang w:eastAsia="pl-PL"/>
        </w:rPr>
        <w:t>22.03.2018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 do </w:t>
      </w:r>
      <w:r w:rsidR="00E944E8">
        <w:rPr>
          <w:rFonts w:ascii="Times New Roman" w:eastAsia="Times New Roman" w:hAnsi="Times New Roman" w:cs="Times New Roman"/>
          <w:sz w:val="24"/>
          <w:szCs w:val="20"/>
          <w:lang w:eastAsia="pl-PL"/>
        </w:rPr>
        <w:t>12.04.2018</w:t>
      </w:r>
      <w:r w:rsidRPr="000C54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 </w:t>
      </w:r>
    </w:p>
    <w:p w:rsidR="002C3957" w:rsidRPr="000C54E7" w:rsidRDefault="002C3957" w:rsidP="002C3957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2C3957" w:rsidRPr="000C54E7" w:rsidRDefault="002C3957" w:rsidP="002C3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pl-PL"/>
        </w:rPr>
      </w:pPr>
      <w:r w:rsidRPr="000C54E7">
        <w:rPr>
          <w:rFonts w:ascii="Times New Roman" w:eastAsia="Times New Roman" w:hAnsi="Times New Roman" w:cs="Times New Roman"/>
          <w:sz w:val="36"/>
          <w:szCs w:val="20"/>
          <w:lang w:eastAsia="pl-PL"/>
        </w:rPr>
        <w:t>W Y K A Z</w:t>
      </w:r>
    </w:p>
    <w:p w:rsidR="002C3957" w:rsidRPr="000C54E7" w:rsidRDefault="002C3957" w:rsidP="002C39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3957" w:rsidRPr="000C54E7" w:rsidRDefault="002C3957" w:rsidP="002C39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3957" w:rsidRPr="000C54E7" w:rsidRDefault="002C3957" w:rsidP="002C3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Nieruchomości  lokalowej </w:t>
      </w:r>
      <w:r w:rsidRPr="000C54E7">
        <w:rPr>
          <w:rFonts w:ascii="Times New Roman" w:eastAsia="Times New Roman" w:hAnsi="Times New Roman" w:cs="Times New Roman"/>
          <w:sz w:val="24"/>
          <w:szCs w:val="20"/>
          <w:lang w:eastAsia="pl-PL"/>
        </w:rPr>
        <w:t>(lokal mieszkalny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pow. 45,80 m</w:t>
      </w:r>
      <w:r w:rsidRPr="002C3957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2</w:t>
      </w:r>
      <w:r w:rsidRPr="000C54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), położonej w Kudowie – Zdroju, przeznaczonej do sprzedaży wraz z oddaniem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</w:t>
      </w:r>
      <w:r w:rsidRPr="000C54E7">
        <w:rPr>
          <w:rFonts w:ascii="Times New Roman" w:eastAsia="Times New Roman" w:hAnsi="Times New Roman" w:cs="Times New Roman"/>
          <w:sz w:val="24"/>
          <w:szCs w:val="20"/>
          <w:lang w:eastAsia="pl-PL"/>
        </w:rPr>
        <w:t>w użytkow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anie wieczyste części gruntu (7,15 </w:t>
      </w:r>
      <w:r w:rsidRPr="000C54E7">
        <w:rPr>
          <w:rFonts w:ascii="Times New Roman" w:eastAsia="Times New Roman" w:hAnsi="Times New Roman" w:cs="Times New Roman"/>
          <w:sz w:val="24"/>
          <w:szCs w:val="20"/>
          <w:lang w:eastAsia="pl-PL"/>
        </w:rPr>
        <w:t>%) w trybie bezprzetargowym na wniosek na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jemcy  - Zarządzenie nr 0050.</w:t>
      </w:r>
      <w:r w:rsidR="00E944E8">
        <w:rPr>
          <w:rFonts w:ascii="Times New Roman" w:eastAsia="Times New Roman" w:hAnsi="Times New Roman" w:cs="Times New Roman"/>
          <w:sz w:val="24"/>
          <w:szCs w:val="20"/>
          <w:lang w:eastAsia="pl-PL"/>
        </w:rPr>
        <w:t>57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.2018  </w:t>
      </w:r>
      <w:r w:rsidRPr="000C54E7">
        <w:rPr>
          <w:rFonts w:ascii="Times New Roman" w:eastAsia="Times New Roman" w:hAnsi="Times New Roman" w:cs="Times New Roman"/>
          <w:sz w:val="24"/>
          <w:szCs w:val="20"/>
          <w:lang w:eastAsia="pl-PL"/>
        </w:rPr>
        <w:t>Burmistrza Mi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asta Kudowy - Zdroju z  </w:t>
      </w:r>
      <w:r w:rsidR="00E944E8">
        <w:rPr>
          <w:rFonts w:ascii="Times New Roman" w:eastAsia="Times New Roman" w:hAnsi="Times New Roman" w:cs="Times New Roman"/>
          <w:sz w:val="24"/>
          <w:szCs w:val="20"/>
          <w:lang w:eastAsia="pl-PL"/>
        </w:rPr>
        <w:t>20 marca 2018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 </w:t>
      </w:r>
    </w:p>
    <w:p w:rsidR="002C3957" w:rsidRPr="000C54E7" w:rsidRDefault="002C3957" w:rsidP="002C3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C3957" w:rsidRPr="000C54E7" w:rsidRDefault="002C3957" w:rsidP="002C39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3957" w:rsidRPr="000C54E7" w:rsidRDefault="002C3957" w:rsidP="002C39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"/>
        <w:gridCol w:w="992"/>
        <w:gridCol w:w="851"/>
        <w:gridCol w:w="2126"/>
        <w:gridCol w:w="1626"/>
        <w:gridCol w:w="1493"/>
        <w:gridCol w:w="1701"/>
        <w:gridCol w:w="1842"/>
        <w:gridCol w:w="1985"/>
      </w:tblGrid>
      <w:tr w:rsidR="002C3957" w:rsidRPr="000C54E7" w:rsidTr="00832DF4">
        <w:trPr>
          <w:cantSplit/>
          <w:trHeight w:val="433"/>
        </w:trPr>
        <w:tc>
          <w:tcPr>
            <w:tcW w:w="1630" w:type="dxa"/>
            <w:vMerge w:val="restart"/>
          </w:tcPr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położenie</w:t>
            </w:r>
          </w:p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850" w:type="dxa"/>
            <w:vMerge w:val="restart"/>
          </w:tcPr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Numer</w:t>
            </w:r>
          </w:p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Księgi</w:t>
            </w:r>
          </w:p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Wieczystej</w:t>
            </w:r>
          </w:p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</w:tcPr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Numer działki</w:t>
            </w:r>
          </w:p>
        </w:tc>
        <w:tc>
          <w:tcPr>
            <w:tcW w:w="851" w:type="dxa"/>
            <w:vMerge w:val="restart"/>
          </w:tcPr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Pow.</w:t>
            </w:r>
          </w:p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 m2</w:t>
            </w:r>
          </w:p>
        </w:tc>
        <w:tc>
          <w:tcPr>
            <w:tcW w:w="2126" w:type="dxa"/>
            <w:vMerge w:val="restart"/>
          </w:tcPr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Przeznaczenie</w:t>
            </w:r>
          </w:p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w </w:t>
            </w:r>
            <w:proofErr w:type="spellStart"/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m.p.z.p</w:t>
            </w:r>
            <w:proofErr w:type="spellEnd"/>
          </w:p>
        </w:tc>
        <w:tc>
          <w:tcPr>
            <w:tcW w:w="1626" w:type="dxa"/>
            <w:vMerge w:val="restart"/>
          </w:tcPr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Rodzaj</w:t>
            </w:r>
          </w:p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zabudowy</w:t>
            </w:r>
          </w:p>
        </w:tc>
        <w:tc>
          <w:tcPr>
            <w:tcW w:w="1493" w:type="dxa"/>
          </w:tcPr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Cena gruntu</w:t>
            </w:r>
          </w:p>
        </w:tc>
        <w:tc>
          <w:tcPr>
            <w:tcW w:w="5528" w:type="dxa"/>
            <w:gridSpan w:val="3"/>
          </w:tcPr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Opłaty w % wartości gruntu</w:t>
            </w:r>
          </w:p>
        </w:tc>
      </w:tr>
      <w:tr w:rsidR="002C3957" w:rsidRPr="000C54E7" w:rsidTr="00832DF4">
        <w:trPr>
          <w:cantSplit/>
          <w:trHeight w:val="552"/>
        </w:trPr>
        <w:tc>
          <w:tcPr>
            <w:tcW w:w="1630" w:type="dxa"/>
            <w:vMerge/>
          </w:tcPr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850" w:type="dxa"/>
            <w:vMerge/>
          </w:tcPr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92" w:type="dxa"/>
            <w:vMerge/>
          </w:tcPr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  <w:vMerge/>
          </w:tcPr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626" w:type="dxa"/>
            <w:vMerge/>
          </w:tcPr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93" w:type="dxa"/>
          </w:tcPr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Cena lokalu</w:t>
            </w:r>
          </w:p>
        </w:tc>
        <w:tc>
          <w:tcPr>
            <w:tcW w:w="1701" w:type="dxa"/>
          </w:tcPr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Pierwsza 25 %</w:t>
            </w:r>
          </w:p>
        </w:tc>
        <w:tc>
          <w:tcPr>
            <w:tcW w:w="1842" w:type="dxa"/>
          </w:tcPr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Roczna 1%</w:t>
            </w:r>
          </w:p>
        </w:tc>
        <w:tc>
          <w:tcPr>
            <w:tcW w:w="1985" w:type="dxa"/>
          </w:tcPr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Aktualizacja</w:t>
            </w:r>
          </w:p>
        </w:tc>
      </w:tr>
      <w:tr w:rsidR="002C3957" w:rsidRPr="000C54E7" w:rsidTr="00832DF4">
        <w:tc>
          <w:tcPr>
            <w:tcW w:w="1630" w:type="dxa"/>
          </w:tcPr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2C3957" w:rsidRPr="002C395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Obręb  Zakrze </w:t>
            </w:r>
            <w:r w:rsidRPr="002C395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ul. Fabryczna 8/1</w:t>
            </w:r>
          </w:p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2C3957" w:rsidRPr="002C3957" w:rsidRDefault="002C3957" w:rsidP="0083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3957" w:rsidRPr="002C3957" w:rsidRDefault="002C3957" w:rsidP="0083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39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SW1K/00038411/8;</w:t>
            </w:r>
          </w:p>
          <w:p w:rsidR="002C3957" w:rsidRPr="002C3957" w:rsidRDefault="002C3957" w:rsidP="0083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3957" w:rsidRPr="002C3957" w:rsidRDefault="002C3957" w:rsidP="0083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395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Lokal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owa</w:t>
            </w:r>
            <w:r w:rsidRPr="002C39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SW1K/00056930/4</w:t>
            </w:r>
          </w:p>
        </w:tc>
        <w:tc>
          <w:tcPr>
            <w:tcW w:w="992" w:type="dxa"/>
          </w:tcPr>
          <w:p w:rsidR="002C3957" w:rsidRPr="000C54E7" w:rsidRDefault="002C3957" w:rsidP="0083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2C395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426</w:t>
            </w:r>
          </w:p>
          <w:p w:rsidR="002C3957" w:rsidRPr="000C54E7" w:rsidRDefault="002C3957" w:rsidP="002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AM-17</w:t>
            </w:r>
          </w:p>
        </w:tc>
        <w:tc>
          <w:tcPr>
            <w:tcW w:w="851" w:type="dxa"/>
          </w:tcPr>
          <w:p w:rsidR="002C3957" w:rsidRPr="000C54E7" w:rsidRDefault="002C3957" w:rsidP="0083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2C3957" w:rsidRPr="000C54E7" w:rsidRDefault="002C3957" w:rsidP="002C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380</w:t>
            </w:r>
          </w:p>
        </w:tc>
        <w:tc>
          <w:tcPr>
            <w:tcW w:w="2126" w:type="dxa"/>
          </w:tcPr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C-5-MW  mieszkalnictwo wielorodzinne średniej i wysokiej intensywności, dopuszcza się budownictwo jednorodzinne</w:t>
            </w:r>
          </w:p>
        </w:tc>
        <w:tc>
          <w:tcPr>
            <w:tcW w:w="1626" w:type="dxa"/>
          </w:tcPr>
          <w:p w:rsidR="002C395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budynek</w:t>
            </w:r>
          </w:p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mieszkalny wielorodzinny wolnostojący</w:t>
            </w:r>
          </w:p>
        </w:tc>
        <w:tc>
          <w:tcPr>
            <w:tcW w:w="1493" w:type="dxa"/>
          </w:tcPr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2 066   </w:t>
            </w: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zł</w:t>
            </w:r>
          </w:p>
          <w:p w:rsidR="002C3957" w:rsidRDefault="002C3957" w:rsidP="00832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-------------</w:t>
            </w:r>
          </w:p>
          <w:p w:rsidR="002C3957" w:rsidRPr="000C54E7" w:rsidRDefault="00EC0011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108 634</w:t>
            </w:r>
            <w:r w:rsidR="002C3957"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zł</w:t>
            </w:r>
          </w:p>
          <w:p w:rsidR="002C3957" w:rsidRPr="000C54E7" w:rsidRDefault="002C3957" w:rsidP="0083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2C3957" w:rsidRPr="000C54E7" w:rsidRDefault="00EC0011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516,50</w:t>
            </w:r>
            <w:r w:rsidR="002C395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r w:rsidR="002C3957"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zł</w:t>
            </w:r>
          </w:p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plus należny podatek  VAT 23%</w:t>
            </w:r>
          </w:p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płatna najpóźniej dzień przed podpisaniem  umowy notarialnej</w:t>
            </w:r>
          </w:p>
          <w:p w:rsidR="002C3957" w:rsidRPr="000C54E7" w:rsidRDefault="002C3957" w:rsidP="0083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2C3957" w:rsidRPr="000C54E7" w:rsidRDefault="002C3957" w:rsidP="0083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   </w:t>
            </w:r>
            <w:r w:rsidR="00EC0011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20,66 </w:t>
            </w: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zł</w:t>
            </w:r>
          </w:p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Plus należny podatek  VAT 23%</w:t>
            </w:r>
          </w:p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płatna z góry do 31.03. każdego roku</w:t>
            </w:r>
          </w:p>
          <w:p w:rsidR="002C3957" w:rsidRPr="000C54E7" w:rsidRDefault="002C3957" w:rsidP="0083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nie częściej niż raz na trzy lata</w:t>
            </w:r>
          </w:p>
          <w:p w:rsidR="002C3957" w:rsidRPr="000C54E7" w:rsidRDefault="002C3957" w:rsidP="0083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art. 77 ustawy        o gospodarce nieruchomościami</w:t>
            </w:r>
          </w:p>
        </w:tc>
      </w:tr>
    </w:tbl>
    <w:p w:rsidR="00EC0011" w:rsidRDefault="00EC0011" w:rsidP="002C3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3957" w:rsidRPr="000C54E7" w:rsidRDefault="002C3957" w:rsidP="002C3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przez osoby, którym przysługuje pierwszeństwo w nabyciu nieruchomości na podstawie art. 34 ust. 1 pkt.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i pkt. 2 ustawy </w:t>
      </w:r>
      <w:r w:rsidRPr="000C54E7">
        <w:rPr>
          <w:rFonts w:ascii="Times New Roman" w:eastAsia="Times New Roman" w:hAnsi="Times New Roman" w:cs="Times New Roman"/>
          <w:sz w:val="24"/>
          <w:szCs w:val="24"/>
          <w:lang w:eastAsia="pl-PL"/>
        </w:rPr>
        <w:t>o gospodarce nie</w:t>
      </w:r>
      <w:r w:rsidR="00EC00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ruchomościami upływa  </w:t>
      </w:r>
      <w:r w:rsidR="00E944E8">
        <w:rPr>
          <w:rFonts w:ascii="Times New Roman" w:eastAsia="Times New Roman" w:hAnsi="Times New Roman" w:cs="Times New Roman"/>
          <w:sz w:val="24"/>
          <w:szCs w:val="24"/>
          <w:lang w:eastAsia="pl-PL"/>
        </w:rPr>
        <w:t>3.05.2018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4E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1D3E84" w:rsidRDefault="001D3E84"/>
    <w:sectPr w:rsidR="001D3E84" w:rsidSect="002C39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57"/>
    <w:rsid w:val="001D3E84"/>
    <w:rsid w:val="002C3957"/>
    <w:rsid w:val="00E944E8"/>
    <w:rsid w:val="00EC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4321"/>
  <w15:chartTrackingRefBased/>
  <w15:docId w15:val="{73B2EC5B-C29E-4109-A931-862E157F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39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Pawlicka-Wierzbicka</dc:creator>
  <cp:keywords/>
  <dc:description/>
  <cp:lastModifiedBy>Iwona Pawlicka-Wierzbicka</cp:lastModifiedBy>
  <cp:revision>2</cp:revision>
  <dcterms:created xsi:type="dcterms:W3CDTF">2018-03-09T08:23:00Z</dcterms:created>
  <dcterms:modified xsi:type="dcterms:W3CDTF">2018-03-22T09:31:00Z</dcterms:modified>
</cp:coreProperties>
</file>